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27"/>
        <w:gridCol w:w="2712"/>
        <w:gridCol w:w="1440"/>
        <w:gridCol w:w="21"/>
        <w:gridCol w:w="504"/>
        <w:gridCol w:w="993"/>
        <w:gridCol w:w="2193"/>
      </w:tblGrid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  <w:r w:rsidR="00C016A0">
              <w:rPr>
                <w:lang w:val="en-GB"/>
              </w:rPr>
              <w:t xml:space="preserve"> </w:t>
            </w:r>
            <w:r w:rsidR="00DB5424">
              <w:rPr>
                <w:lang w:val="en-GB"/>
              </w:rPr>
              <w:t>Notes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593B76" w:rsidP="00593B76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10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April </w:t>
            </w:r>
            <w:r w:rsidR="00E746A5">
              <w:rPr>
                <w:lang w:val="en-GB"/>
              </w:rPr>
              <w:t>201</w:t>
            </w:r>
            <w:r w:rsidR="001642D5">
              <w:rPr>
                <w:lang w:val="en-GB"/>
              </w:rPr>
              <w:t>2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940362" w:rsidP="0094036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09.00 GMT/</w:t>
            </w:r>
            <w:r w:rsidR="004E35AF">
              <w:rPr>
                <w:lang w:val="en-GB"/>
              </w:rPr>
              <w:t>1</w:t>
            </w:r>
            <w:r>
              <w:rPr>
                <w:lang w:val="en-GB"/>
              </w:rPr>
              <w:t>0</w:t>
            </w:r>
            <w:r w:rsidR="00D9202B">
              <w:rPr>
                <w:lang w:val="en-GB"/>
              </w:rPr>
              <w:t>.00 CET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2D7B9A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2"/>
            <w:tcBorders>
              <w:top w:val="double" w:sz="4" w:space="0" w:color="auto"/>
            </w:tcBorders>
            <w:vAlign w:val="center"/>
          </w:tcPr>
          <w:p w:rsidR="00900EB4" w:rsidRDefault="00184E27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</w:tr>
      <w:tr w:rsidR="00900EB4" w:rsidTr="002D7B9A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550785" w:rsidP="00550785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Invited a</w:t>
            </w:r>
            <w:r w:rsidR="00900EB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6"/>
            <w:vAlign w:val="center"/>
          </w:tcPr>
          <w:p w:rsidR="00900EB4" w:rsidRDefault="00E746A5" w:rsidP="00111365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AB, </w:t>
            </w:r>
            <w:r w:rsidR="00FB039F" w:rsidRPr="00D9202B">
              <w:rPr>
                <w:lang w:val="en-GB"/>
              </w:rPr>
              <w:t xml:space="preserve">Bernd </w:t>
            </w:r>
            <w:proofErr w:type="spellStart"/>
            <w:r w:rsidR="00FB039F" w:rsidRPr="00D9202B">
              <w:rPr>
                <w:lang w:val="en-GB"/>
              </w:rPr>
              <w:t>Schuppener</w:t>
            </w:r>
            <w:proofErr w:type="spellEnd"/>
            <w:r w:rsidR="00FB039F">
              <w:rPr>
                <w:lang w:val="en-GB"/>
              </w:rPr>
              <w:t xml:space="preserve"> (BS), Roger Frank (RF), </w:t>
            </w:r>
            <w:r w:rsidR="00DB5424">
              <w:rPr>
                <w:lang w:val="en-GB"/>
              </w:rPr>
              <w:t>Mark L</w:t>
            </w:r>
            <w:r w:rsidR="003423E2">
              <w:rPr>
                <w:lang w:val="en-GB"/>
              </w:rPr>
              <w:t>u</w:t>
            </w:r>
            <w:r w:rsidR="00DB5424">
              <w:rPr>
                <w:lang w:val="en-GB"/>
              </w:rPr>
              <w:t xml:space="preserve">rvink </w:t>
            </w:r>
            <w:r w:rsidR="00C016A0">
              <w:rPr>
                <w:lang w:val="en-GB"/>
              </w:rPr>
              <w:t>(</w:t>
            </w:r>
            <w:r w:rsidR="00DB5424">
              <w:rPr>
                <w:lang w:val="en-GB"/>
              </w:rPr>
              <w:t>ML</w:t>
            </w:r>
            <w:r w:rsidR="00C016A0">
              <w:rPr>
                <w:lang w:val="en-GB"/>
              </w:rPr>
              <w:t>)</w:t>
            </w:r>
          </w:p>
        </w:tc>
      </w:tr>
      <w:tr w:rsidR="00B27652" w:rsidTr="002D7B9A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6"/>
            <w:vAlign w:val="center"/>
          </w:tcPr>
          <w:p w:rsidR="00B27652" w:rsidRDefault="00111365" w:rsidP="00FB039F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Giuseppe </w:t>
            </w:r>
            <w:proofErr w:type="spellStart"/>
            <w:r>
              <w:rPr>
                <w:lang w:val="en-GB"/>
              </w:rPr>
              <w:t>Scarpelli</w:t>
            </w:r>
            <w:proofErr w:type="spellEnd"/>
            <w:r>
              <w:rPr>
                <w:lang w:val="en-GB"/>
              </w:rPr>
              <w:t xml:space="preserve"> (GS</w:t>
            </w:r>
            <w:r w:rsidRPr="00A90DA2">
              <w:rPr>
                <w:lang w:val="en-GB"/>
              </w:rPr>
              <w:t>),</w:t>
            </w:r>
          </w:p>
        </w:tc>
      </w:tr>
      <w:tr w:rsidR="00900EB4" w:rsidTr="00A121B4">
        <w:trPr>
          <w:trHeight w:hRule="exact" w:val="641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6"/>
            <w:vAlign w:val="center"/>
          </w:tcPr>
          <w:p w:rsidR="001F5CE5" w:rsidRPr="00750692" w:rsidRDefault="00FB039F" w:rsidP="00DB5424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 xml:space="preserve">TC250-SC7-EG0 Notes of meeting </w:t>
            </w:r>
            <w:r w:rsidR="00C016A0">
              <w:rPr>
                <w:lang w:val="en-GB"/>
              </w:rPr>
              <w:t>2012</w:t>
            </w:r>
            <w:r w:rsidR="00550785">
              <w:rPr>
                <w:lang w:val="en-GB"/>
              </w:rPr>
              <w:t>-</w:t>
            </w:r>
            <w:r w:rsidR="00C016A0">
              <w:rPr>
                <w:lang w:val="en-GB"/>
              </w:rPr>
              <w:t>0</w:t>
            </w:r>
            <w:r w:rsidR="00DB5424">
              <w:rPr>
                <w:lang w:val="en-GB"/>
              </w:rPr>
              <w:t>2</w:t>
            </w:r>
            <w:r w:rsidR="00550785">
              <w:rPr>
                <w:lang w:val="en-GB"/>
              </w:rPr>
              <w:t>-</w:t>
            </w:r>
            <w:r w:rsidR="00DB5424">
              <w:rPr>
                <w:lang w:val="en-GB"/>
              </w:rPr>
              <w:t>28</w:t>
            </w:r>
            <w:r>
              <w:rPr>
                <w:lang w:val="en-GB"/>
              </w:rPr>
              <w:t>.docx</w:t>
            </w:r>
          </w:p>
        </w:tc>
      </w:tr>
      <w:tr w:rsidR="00900EB4" w:rsidTr="00B27652">
        <w:trPr>
          <w:trHeight w:hRule="exact" w:val="576"/>
        </w:trPr>
        <w:tc>
          <w:tcPr>
            <w:tcW w:w="9990" w:type="dxa"/>
            <w:gridSpan w:val="7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2D7B9A">
        <w:trPr>
          <w:trHeight w:hRule="exact" w:val="399"/>
        </w:trPr>
        <w:tc>
          <w:tcPr>
            <w:tcW w:w="6279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51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</w:t>
            </w:r>
            <w:proofErr w:type="spellStart"/>
            <w:r w:rsidR="002D7B9A">
              <w:rPr>
                <w:lang w:val="en-GB"/>
              </w:rPr>
              <w:t>mins</w:t>
            </w:r>
            <w:proofErr w:type="spellEnd"/>
            <w:r w:rsidR="002D7B9A">
              <w:rPr>
                <w:lang w:val="en-GB"/>
              </w:rPr>
              <w:t>)</w:t>
            </w:r>
          </w:p>
        </w:tc>
      </w:tr>
      <w:tr w:rsidR="00900EB4" w:rsidTr="00B27652">
        <w:trPr>
          <w:trHeight w:hRule="exact" w:val="144"/>
        </w:trPr>
        <w:tc>
          <w:tcPr>
            <w:tcW w:w="9990" w:type="dxa"/>
            <w:gridSpan w:val="7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790771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FB039F" w:rsidP="001C336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Notes of previous EG0 meeting on </w:t>
            </w:r>
            <w:r w:rsidR="001C336F">
              <w:rPr>
                <w:lang w:val="en-GB"/>
              </w:rPr>
              <w:t>28</w:t>
            </w:r>
            <w:r w:rsidR="004E35AF" w:rsidRPr="004E35AF">
              <w:rPr>
                <w:vertAlign w:val="superscript"/>
                <w:lang w:val="en-GB"/>
              </w:rPr>
              <w:t>th</w:t>
            </w:r>
            <w:r w:rsidR="004E35AF">
              <w:rPr>
                <w:lang w:val="en-GB"/>
              </w:rPr>
              <w:t xml:space="preserve"> </w:t>
            </w:r>
            <w:r w:rsidR="001C336F">
              <w:rPr>
                <w:lang w:val="en-GB"/>
              </w:rPr>
              <w:t>February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D9202B" w:rsidP="0079077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C016A0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6A0" w:rsidRPr="00501F7A" w:rsidRDefault="001C336F" w:rsidP="001C336F">
            <w:pPr>
              <w:pStyle w:val="ActionItems"/>
              <w:rPr>
                <w:lang w:val="en-GB"/>
              </w:rPr>
            </w:pPr>
            <w:bookmarkStart w:id="1" w:name="MinuteItems"/>
            <w:bookmarkStart w:id="2" w:name="MinuteTopicSection"/>
            <w:bookmarkEnd w:id="1"/>
            <w:r>
              <w:rPr>
                <w:lang w:val="en-GB"/>
              </w:rPr>
              <w:t>M</w:t>
            </w:r>
            <w:r w:rsidR="00C016A0" w:rsidRPr="00501F7A">
              <w:rPr>
                <w:lang w:val="en-GB"/>
              </w:rPr>
              <w:t>eeting</w:t>
            </w:r>
            <w:r>
              <w:rPr>
                <w:lang w:val="en-GB"/>
              </w:rPr>
              <w:t xml:space="preserve"> report</w:t>
            </w:r>
            <w:r w:rsidR="00C016A0" w:rsidRPr="00501F7A">
              <w:rPr>
                <w:lang w:val="en-GB"/>
              </w:rPr>
              <w:t>: SC7 meeting The Hague 22-23</w:t>
            </w:r>
            <w:r w:rsidR="00C016A0" w:rsidRPr="00501F7A">
              <w:rPr>
                <w:vertAlign w:val="superscript"/>
                <w:lang w:val="en-GB"/>
              </w:rPr>
              <w:t>rd</w:t>
            </w:r>
            <w:r w:rsidR="00C016A0" w:rsidRPr="00501F7A">
              <w:rPr>
                <w:lang w:val="en-GB"/>
              </w:rPr>
              <w:t xml:space="preserve"> March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6A0" w:rsidRDefault="001C336F" w:rsidP="001C336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6A0" w:rsidRDefault="001C336F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76D86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D86" w:rsidRPr="00501F7A" w:rsidRDefault="00E76D86" w:rsidP="00907437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Conduct/Membership/</w:t>
            </w:r>
            <w:proofErr w:type="spellStart"/>
            <w:r>
              <w:rPr>
                <w:lang w:val="en-GB"/>
              </w:rPr>
              <w:t>Convenorship</w:t>
            </w:r>
            <w:proofErr w:type="spellEnd"/>
            <w:r>
              <w:rPr>
                <w:lang w:val="en-GB"/>
              </w:rPr>
              <w:t xml:space="preserve"> of EGs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90743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1C336F" w:rsidP="0090743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76D86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D86" w:rsidRPr="00501F7A" w:rsidRDefault="00E76D86" w:rsidP="001642D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EG1: Anchors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466B5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AB/BS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1C336F" w:rsidP="0055078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76D86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Pr="00501F7A" w:rsidRDefault="001C336F" w:rsidP="001C336F">
            <w:pPr>
              <w:pStyle w:val="ActionItems"/>
              <w:rPr>
                <w:lang w:val="en-GB"/>
              </w:rPr>
            </w:pPr>
            <w:bookmarkStart w:id="3" w:name="OLE_LINK1"/>
            <w:bookmarkStart w:id="4" w:name="OLE_LINK2"/>
            <w:r>
              <w:rPr>
                <w:lang w:val="en-GB"/>
              </w:rPr>
              <w:t>Future m</w:t>
            </w:r>
            <w:r w:rsidR="00E76D86" w:rsidRPr="00501F7A">
              <w:rPr>
                <w:lang w:val="en-GB"/>
              </w:rPr>
              <w:t xml:space="preserve">eeting: TC250 </w:t>
            </w:r>
            <w:bookmarkEnd w:id="3"/>
            <w:bookmarkEnd w:id="4"/>
            <w:r w:rsidR="00E76D86" w:rsidRPr="00501F7A">
              <w:rPr>
                <w:lang w:val="en-GB"/>
              </w:rPr>
              <w:t>meeting B</w:t>
            </w:r>
            <w:r>
              <w:rPr>
                <w:lang w:val="en-GB"/>
              </w:rPr>
              <w:t>erlin</w:t>
            </w:r>
            <w:r w:rsidR="00E76D86" w:rsidRPr="00501F7A">
              <w:rPr>
                <w:lang w:val="en-GB"/>
              </w:rPr>
              <w:t xml:space="preserve"> </w:t>
            </w:r>
            <w:r>
              <w:rPr>
                <w:lang w:val="en-GB"/>
              </w:rPr>
              <w:t>2-3</w:t>
            </w:r>
            <w:r w:rsidRPr="001C336F">
              <w:rPr>
                <w:vertAlign w:val="superscript"/>
                <w:lang w:val="en-GB"/>
              </w:rPr>
              <w:t>rd</w:t>
            </w:r>
            <w:r>
              <w:rPr>
                <w:lang w:val="en-GB"/>
              </w:rPr>
              <w:t xml:space="preserve"> May 2012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1C336F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76D86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D86" w:rsidRPr="00501F7A" w:rsidRDefault="00E76D86" w:rsidP="001642D5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>Future meeting: Moscow State University 21</w:t>
            </w:r>
            <w:r w:rsidRPr="00501F7A">
              <w:rPr>
                <w:vertAlign w:val="superscript"/>
                <w:lang w:val="en-GB"/>
              </w:rPr>
              <w:t>st</w:t>
            </w:r>
            <w:r w:rsidRPr="00501F7A">
              <w:rPr>
                <w:lang w:val="en-GB"/>
              </w:rPr>
              <w:t>-25</w:t>
            </w:r>
            <w:r w:rsidRPr="00501F7A">
              <w:rPr>
                <w:vertAlign w:val="superscript"/>
                <w:lang w:val="en-GB"/>
              </w:rPr>
              <w:t>th</w:t>
            </w:r>
            <w:r w:rsidRPr="00501F7A">
              <w:rPr>
                <w:lang w:val="en-GB"/>
              </w:rPr>
              <w:t xml:space="preserve"> May</w:t>
            </w:r>
            <w:r w:rsidR="001C336F">
              <w:rPr>
                <w:lang w:val="en-GB"/>
              </w:rPr>
              <w:t xml:space="preserve"> 2013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E76D86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FB039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76D86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76D86" w:rsidRDefault="00E76D86" w:rsidP="00FB039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Date of next meeting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76D86" w:rsidRDefault="00E76D86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76D86" w:rsidRDefault="00E76D86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  <w:tr w:rsidR="00E76D86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671"/>
        </w:trPr>
        <w:tc>
          <w:tcPr>
            <w:tcW w:w="9990" w:type="dxa"/>
            <w:gridSpan w:val="7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E76D86" w:rsidRDefault="00E76D86" w:rsidP="00B41DEA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Notes of meeting</w:t>
            </w:r>
          </w:p>
        </w:tc>
      </w:tr>
    </w:tbl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"/>
        <w:gridCol w:w="6208"/>
        <w:gridCol w:w="1558"/>
        <w:gridCol w:w="1979"/>
      </w:tblGrid>
      <w:tr w:rsidR="00AA703E" w:rsidRPr="00AA703E" w:rsidTr="00B17009">
        <w:tc>
          <w:tcPr>
            <w:tcW w:w="6636" w:type="dxa"/>
            <w:gridSpan w:val="2"/>
            <w:tcBorders>
              <w:bottom w:val="single" w:sz="4" w:space="0" w:color="auto"/>
            </w:tcBorders>
          </w:tcPr>
          <w:p w:rsidR="00AA703E" w:rsidRPr="00AA703E" w:rsidRDefault="00AA703E" w:rsidP="00AA703E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bookmarkStart w:id="5" w:name="MinuteAdditional"/>
            <w:bookmarkEnd w:id="2"/>
            <w:bookmarkEnd w:id="5"/>
            <w:r w:rsidRPr="00AA703E">
              <w:rPr>
                <w:b/>
                <w:lang w:val="en-GB"/>
              </w:rPr>
              <w:t>Action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AA703E" w:rsidRPr="00AA703E" w:rsidRDefault="00AA703E" w:rsidP="00B17009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 w:rsidRPr="00AA703E">
              <w:rPr>
                <w:b/>
                <w:lang w:val="en-GB"/>
              </w:rPr>
              <w:t>By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AA703E" w:rsidRPr="00AA703E" w:rsidRDefault="00AA703E" w:rsidP="00B17009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 w:rsidRPr="00AA703E">
              <w:rPr>
                <w:b/>
                <w:lang w:val="en-GB"/>
              </w:rPr>
              <w:t>Due by</w:t>
            </w:r>
          </w:p>
        </w:tc>
      </w:tr>
      <w:tr w:rsidR="00AA703E" w:rsidTr="00B17009">
        <w:tc>
          <w:tcPr>
            <w:tcW w:w="428" w:type="dxa"/>
          </w:tcPr>
          <w:p w:rsidR="00AA703E" w:rsidRDefault="00AA703E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6208" w:type="dxa"/>
          </w:tcPr>
          <w:p w:rsidR="00AA703E" w:rsidRPr="00AC4432" w:rsidRDefault="00B17009" w:rsidP="00B17009">
            <w:pPr>
              <w:pStyle w:val="ActionItems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As has been discussed</w:t>
            </w:r>
            <w:r w:rsidR="00AA703E">
              <w:rPr>
                <w:lang w:val="en-GB"/>
              </w:rPr>
              <w:t xml:space="preserve"> at the meeting in The Hague, secretarial and chair role </w:t>
            </w:r>
            <w:r>
              <w:rPr>
                <w:lang w:val="en-GB"/>
              </w:rPr>
              <w:t xml:space="preserve">are suggested to be split in the EG’s. </w:t>
            </w:r>
            <w:r w:rsidR="003C3213">
              <w:rPr>
                <w:lang w:val="en-GB"/>
              </w:rPr>
              <w:t>This should easy the workload currently on the chairs. Therefore n</w:t>
            </w:r>
            <w:r w:rsidR="00AA703E">
              <w:rPr>
                <w:lang w:val="en-GB"/>
              </w:rPr>
              <w:t>otes from EG0 will from now on be taken by ML.</w:t>
            </w:r>
          </w:p>
          <w:p w:rsidR="00AA703E" w:rsidRDefault="00AA703E" w:rsidP="00B17009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AA703E" w:rsidRDefault="00AA703E" w:rsidP="00B1700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979" w:type="dxa"/>
          </w:tcPr>
          <w:p w:rsidR="00AA703E" w:rsidRDefault="00FE04E6" w:rsidP="00B1700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Immediate</w:t>
            </w:r>
          </w:p>
        </w:tc>
      </w:tr>
      <w:tr w:rsidR="00AA703E" w:rsidTr="00B17009">
        <w:tc>
          <w:tcPr>
            <w:tcW w:w="428" w:type="dxa"/>
          </w:tcPr>
          <w:p w:rsidR="00AA703E" w:rsidRDefault="00FE04E6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6208" w:type="dxa"/>
          </w:tcPr>
          <w:p w:rsidR="00AA703E" w:rsidRDefault="00FE04E6">
            <w:pPr>
              <w:rPr>
                <w:lang w:val="en-GB"/>
              </w:rPr>
            </w:pPr>
            <w:r>
              <w:rPr>
                <w:lang w:val="en-GB"/>
              </w:rPr>
              <w:t xml:space="preserve">Publish resolutions of meeting in The Hague on </w:t>
            </w:r>
            <w:proofErr w:type="spellStart"/>
            <w:r>
              <w:rPr>
                <w:lang w:val="en-GB"/>
              </w:rPr>
              <w:t>LiveLink</w:t>
            </w:r>
            <w:proofErr w:type="spellEnd"/>
          </w:p>
          <w:p w:rsidR="00B17009" w:rsidRDefault="00B17009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AA703E" w:rsidRDefault="00FE04E6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979" w:type="dxa"/>
          </w:tcPr>
          <w:p w:rsidR="00AA703E" w:rsidRDefault="003C3213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Asap</w:t>
            </w:r>
          </w:p>
        </w:tc>
      </w:tr>
      <w:tr w:rsidR="00AA703E" w:rsidTr="00B17009">
        <w:tc>
          <w:tcPr>
            <w:tcW w:w="428" w:type="dxa"/>
          </w:tcPr>
          <w:p w:rsidR="00AA703E" w:rsidRDefault="00FE04E6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6208" w:type="dxa"/>
          </w:tcPr>
          <w:p w:rsidR="00AA703E" w:rsidRDefault="00FE04E6">
            <w:pPr>
              <w:rPr>
                <w:lang w:val="en-GB"/>
              </w:rPr>
            </w:pPr>
            <w:r>
              <w:rPr>
                <w:lang w:val="en-GB"/>
              </w:rPr>
              <w:t xml:space="preserve">Publish notes/minutes of meeting in The Hague on </w:t>
            </w:r>
            <w:proofErr w:type="spellStart"/>
            <w:r>
              <w:rPr>
                <w:lang w:val="en-GB"/>
              </w:rPr>
              <w:t>LiveLink</w:t>
            </w:r>
            <w:proofErr w:type="spellEnd"/>
          </w:p>
          <w:p w:rsidR="00B17009" w:rsidRDefault="00B17009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AA703E" w:rsidRDefault="00FE04E6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979" w:type="dxa"/>
          </w:tcPr>
          <w:p w:rsidR="00AA703E" w:rsidRDefault="003C3213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Asap</w:t>
            </w:r>
          </w:p>
        </w:tc>
      </w:tr>
      <w:tr w:rsidR="00AA703E" w:rsidTr="00B17009">
        <w:tc>
          <w:tcPr>
            <w:tcW w:w="428" w:type="dxa"/>
          </w:tcPr>
          <w:p w:rsidR="00AA703E" w:rsidRDefault="00FE04E6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6208" w:type="dxa"/>
          </w:tcPr>
          <w:p w:rsidR="00AA703E" w:rsidRDefault="00280757" w:rsidP="00280757">
            <w:pPr>
              <w:rPr>
                <w:lang w:val="en-GB"/>
              </w:rPr>
            </w:pPr>
            <w:r>
              <w:rPr>
                <w:lang w:val="en-GB"/>
              </w:rPr>
              <w:t xml:space="preserve">Section 8 should have 100% logical ties to the execution and testing standards. </w:t>
            </w:r>
            <w:r w:rsidR="00FE04E6">
              <w:rPr>
                <w:lang w:val="en-GB"/>
              </w:rPr>
              <w:t xml:space="preserve">EG1 </w:t>
            </w:r>
            <w:r>
              <w:rPr>
                <w:lang w:val="en-GB"/>
              </w:rPr>
              <w:t xml:space="preserve">therefore </w:t>
            </w:r>
            <w:r w:rsidR="00FE04E6">
              <w:rPr>
                <w:lang w:val="en-GB"/>
              </w:rPr>
              <w:t xml:space="preserve">needs the information </w:t>
            </w:r>
            <w:r>
              <w:rPr>
                <w:lang w:val="en-GB"/>
              </w:rPr>
              <w:t>of</w:t>
            </w:r>
            <w:r w:rsidR="00FE04E6">
              <w:rPr>
                <w:lang w:val="en-GB"/>
              </w:rPr>
              <w:t xml:space="preserve"> the anchor tests documents</w:t>
            </w:r>
            <w:r>
              <w:rPr>
                <w:lang w:val="en-GB"/>
              </w:rPr>
              <w:t xml:space="preserve"> which are currently being finished</w:t>
            </w:r>
            <w:r w:rsidR="00FE04E6">
              <w:rPr>
                <w:lang w:val="en-GB"/>
              </w:rPr>
              <w:t xml:space="preserve">. </w:t>
            </w:r>
            <w:r>
              <w:rPr>
                <w:lang w:val="en-GB"/>
              </w:rPr>
              <w:t xml:space="preserve">The issues with the connection to the execution standards seem to have been resolved. </w:t>
            </w:r>
          </w:p>
          <w:p w:rsidR="00280757" w:rsidRDefault="00D00D73" w:rsidP="00D00D73">
            <w:pPr>
              <w:rPr>
                <w:lang w:val="en-GB"/>
              </w:rPr>
            </w:pPr>
            <w:r>
              <w:rPr>
                <w:lang w:val="en-GB"/>
              </w:rPr>
              <w:t>ML will ask for the current text of the testing standards.</w:t>
            </w:r>
          </w:p>
          <w:p w:rsidR="00B17009" w:rsidRDefault="00B17009" w:rsidP="00D00D73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AA703E" w:rsidRDefault="00D00D73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979" w:type="dxa"/>
          </w:tcPr>
          <w:p w:rsidR="00AA703E" w:rsidRDefault="003C3213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Asap</w:t>
            </w:r>
          </w:p>
        </w:tc>
      </w:tr>
      <w:tr w:rsidR="00AA703E" w:rsidTr="00B17009">
        <w:tc>
          <w:tcPr>
            <w:tcW w:w="428" w:type="dxa"/>
          </w:tcPr>
          <w:p w:rsidR="00AA703E" w:rsidRDefault="00E67CF8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6208" w:type="dxa"/>
          </w:tcPr>
          <w:p w:rsidR="00AA703E" w:rsidRDefault="00E67CF8" w:rsidP="0071698D">
            <w:pPr>
              <w:rPr>
                <w:lang w:val="en-GB"/>
              </w:rPr>
            </w:pPr>
            <w:r>
              <w:rPr>
                <w:lang w:val="en-GB"/>
              </w:rPr>
              <w:t>The proposal is made to have an SC7 meeting every 6 months. Th</w:t>
            </w:r>
            <w:r w:rsidR="0071698D">
              <w:rPr>
                <w:lang w:val="en-GB"/>
              </w:rPr>
              <w:t>e</w:t>
            </w:r>
            <w:r>
              <w:rPr>
                <w:lang w:val="en-GB"/>
              </w:rPr>
              <w:t xml:space="preserve"> </w:t>
            </w:r>
            <w:r w:rsidR="0071698D">
              <w:rPr>
                <w:lang w:val="en-GB"/>
              </w:rPr>
              <w:t xml:space="preserve">time gained by these extra meetings should be put in for discussions on </w:t>
            </w:r>
            <w:r>
              <w:rPr>
                <w:lang w:val="en-GB"/>
              </w:rPr>
              <w:t xml:space="preserve">technical aspects. A proposal about the why, how, where, when and who </w:t>
            </w:r>
            <w:r w:rsidR="0071698D">
              <w:rPr>
                <w:lang w:val="en-GB"/>
              </w:rPr>
              <w:t xml:space="preserve">(engineers!) </w:t>
            </w:r>
            <w:r>
              <w:rPr>
                <w:lang w:val="en-GB"/>
              </w:rPr>
              <w:t xml:space="preserve">shall be made. </w:t>
            </w:r>
          </w:p>
          <w:p w:rsidR="00B17009" w:rsidRDefault="00B17009" w:rsidP="0071698D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AA703E" w:rsidRDefault="00E67CF8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ML/AB</w:t>
            </w:r>
          </w:p>
        </w:tc>
        <w:tc>
          <w:tcPr>
            <w:tcW w:w="1979" w:type="dxa"/>
          </w:tcPr>
          <w:p w:rsidR="00AA703E" w:rsidRDefault="00DB445C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May 15</w:t>
            </w:r>
            <w:r w:rsidRPr="00DB445C">
              <w:rPr>
                <w:vertAlign w:val="superscript"/>
                <w:lang w:val="en-GB"/>
              </w:rPr>
              <w:t>th</w:t>
            </w:r>
          </w:p>
        </w:tc>
      </w:tr>
      <w:tr w:rsidR="0071698D" w:rsidTr="00B17009">
        <w:tc>
          <w:tcPr>
            <w:tcW w:w="428" w:type="dxa"/>
          </w:tcPr>
          <w:p w:rsidR="0071698D" w:rsidRDefault="0071698D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6208" w:type="dxa"/>
          </w:tcPr>
          <w:p w:rsidR="0071698D" w:rsidRDefault="0071698D" w:rsidP="0071698D">
            <w:pPr>
              <w:rPr>
                <w:lang w:val="en-GB"/>
              </w:rPr>
            </w:pPr>
            <w:r>
              <w:rPr>
                <w:lang w:val="en-GB"/>
              </w:rPr>
              <w:t>A teleconference with the convenors of the EG’s shall be held soon.</w:t>
            </w:r>
          </w:p>
          <w:p w:rsidR="00B17009" w:rsidRDefault="00B17009" w:rsidP="0071698D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71698D" w:rsidRDefault="0071698D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979" w:type="dxa"/>
          </w:tcPr>
          <w:p w:rsidR="0071698D" w:rsidRDefault="0071698D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May 2012</w:t>
            </w:r>
          </w:p>
        </w:tc>
      </w:tr>
      <w:tr w:rsidR="00181A9A" w:rsidTr="00B17009">
        <w:tc>
          <w:tcPr>
            <w:tcW w:w="428" w:type="dxa"/>
          </w:tcPr>
          <w:p w:rsidR="00181A9A" w:rsidRDefault="00181A9A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6208" w:type="dxa"/>
          </w:tcPr>
          <w:p w:rsidR="00181A9A" w:rsidRDefault="00181A9A" w:rsidP="0071698D">
            <w:pPr>
              <w:rPr>
                <w:lang w:val="en-GB"/>
              </w:rPr>
            </w:pPr>
            <w:r>
              <w:rPr>
                <w:lang w:val="en-GB"/>
              </w:rPr>
              <w:t>EG 12 “</w:t>
            </w:r>
            <w:proofErr w:type="spellStart"/>
            <w:r>
              <w:rPr>
                <w:lang w:val="en-GB"/>
              </w:rPr>
              <w:t>Tunneling</w:t>
            </w:r>
            <w:proofErr w:type="spellEnd"/>
            <w:r>
              <w:rPr>
                <w:lang w:val="en-GB"/>
              </w:rPr>
              <w:t>” and EG 14 “Ground improvement” shall be installed. NSB’s shall be informed to nominate their representatives.</w:t>
            </w:r>
          </w:p>
          <w:p w:rsidR="00B17009" w:rsidRDefault="00B17009" w:rsidP="0071698D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181A9A" w:rsidRDefault="00181A9A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AB/ML</w:t>
            </w:r>
          </w:p>
        </w:tc>
        <w:tc>
          <w:tcPr>
            <w:tcW w:w="1979" w:type="dxa"/>
          </w:tcPr>
          <w:p w:rsidR="00181A9A" w:rsidRDefault="00B17009" w:rsidP="00AA703E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tba</w:t>
            </w:r>
            <w:proofErr w:type="spellEnd"/>
          </w:p>
        </w:tc>
      </w:tr>
      <w:tr w:rsidR="00181A9A" w:rsidTr="00B17009">
        <w:tc>
          <w:tcPr>
            <w:tcW w:w="428" w:type="dxa"/>
          </w:tcPr>
          <w:p w:rsidR="00181A9A" w:rsidRDefault="00181A9A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6208" w:type="dxa"/>
          </w:tcPr>
          <w:p w:rsidR="00181A9A" w:rsidRDefault="00181A9A" w:rsidP="0071698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LiveLink</w:t>
            </w:r>
            <w:proofErr w:type="spellEnd"/>
            <w:r>
              <w:rPr>
                <w:lang w:val="en-GB"/>
              </w:rPr>
              <w:t xml:space="preserve"> </w:t>
            </w:r>
            <w:r w:rsidR="00A0151F">
              <w:rPr>
                <w:lang w:val="en-GB"/>
              </w:rPr>
              <w:t xml:space="preserve">members shall be checked to see if all NSB’s have put up all their representatives. If not, the NSB’s will be contacted and a list of missing names will be handed over to them to be added to </w:t>
            </w:r>
            <w:proofErr w:type="spellStart"/>
            <w:r w:rsidR="00A0151F">
              <w:rPr>
                <w:lang w:val="en-GB"/>
              </w:rPr>
              <w:t>LiveLink</w:t>
            </w:r>
            <w:proofErr w:type="spellEnd"/>
            <w:r w:rsidR="00A0151F">
              <w:rPr>
                <w:lang w:val="en-GB"/>
              </w:rPr>
              <w:t>.</w:t>
            </w:r>
          </w:p>
          <w:p w:rsidR="00B17009" w:rsidRDefault="00B17009" w:rsidP="0071698D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181A9A" w:rsidRDefault="00A0151F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979" w:type="dxa"/>
          </w:tcPr>
          <w:p w:rsidR="00181A9A" w:rsidRDefault="00B17009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May 15</w:t>
            </w:r>
            <w:r w:rsidRPr="00B17009">
              <w:rPr>
                <w:vertAlign w:val="superscript"/>
                <w:lang w:val="en-GB"/>
              </w:rPr>
              <w:t>th</w:t>
            </w:r>
          </w:p>
        </w:tc>
      </w:tr>
      <w:tr w:rsidR="00A0151F" w:rsidTr="00B17009">
        <w:tc>
          <w:tcPr>
            <w:tcW w:w="428" w:type="dxa"/>
          </w:tcPr>
          <w:p w:rsidR="00A0151F" w:rsidRDefault="00A0151F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6208" w:type="dxa"/>
          </w:tcPr>
          <w:p w:rsidR="00A0151F" w:rsidRDefault="00A0151F" w:rsidP="0071698D">
            <w:pPr>
              <w:rPr>
                <w:lang w:val="en-GB"/>
              </w:rPr>
            </w:pPr>
            <w:r>
              <w:rPr>
                <w:lang w:val="en-GB"/>
              </w:rPr>
              <w:t>TC 250 meeting will be held in Berlin 2</w:t>
            </w:r>
            <w:r w:rsidRPr="00A0151F">
              <w:rPr>
                <w:vertAlign w:val="superscript"/>
                <w:lang w:val="en-GB"/>
              </w:rPr>
              <w:t>nd</w:t>
            </w:r>
            <w:r>
              <w:rPr>
                <w:lang w:val="en-GB"/>
              </w:rPr>
              <w:t xml:space="preserve"> and 3th may 2012.</w:t>
            </w:r>
          </w:p>
          <w:p w:rsidR="00B17009" w:rsidRDefault="00B17009" w:rsidP="0071698D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A0151F" w:rsidRDefault="00A0151F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979" w:type="dxa"/>
          </w:tcPr>
          <w:p w:rsidR="00A0151F" w:rsidRDefault="00A0151F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May 2012</w:t>
            </w:r>
          </w:p>
        </w:tc>
      </w:tr>
      <w:tr w:rsidR="00A0151F" w:rsidTr="00B17009">
        <w:tc>
          <w:tcPr>
            <w:tcW w:w="428" w:type="dxa"/>
          </w:tcPr>
          <w:p w:rsidR="00A0151F" w:rsidRDefault="00A0151F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6208" w:type="dxa"/>
          </w:tcPr>
          <w:p w:rsidR="00A0151F" w:rsidRDefault="00A0151F" w:rsidP="00A0151F">
            <w:pPr>
              <w:rPr>
                <w:lang w:val="en-GB"/>
              </w:rPr>
            </w:pPr>
            <w:r>
              <w:rPr>
                <w:lang w:val="en-GB"/>
              </w:rPr>
              <w:t xml:space="preserve">The Technical program to the Moscow University will consist of 8 sessions, each 1.5 </w:t>
            </w:r>
            <w:proofErr w:type="spellStart"/>
            <w:r>
              <w:rPr>
                <w:lang w:val="en-GB"/>
              </w:rPr>
              <w:t>hrs</w:t>
            </w:r>
            <w:proofErr w:type="spellEnd"/>
            <w:r>
              <w:rPr>
                <w:lang w:val="en-GB"/>
              </w:rPr>
              <w:t xml:space="preserve">, 6 hours teaching/day, </w:t>
            </w:r>
            <w:proofErr w:type="gramStart"/>
            <w:r>
              <w:rPr>
                <w:lang w:val="en-GB"/>
              </w:rPr>
              <w:t>4 sessions/day</w:t>
            </w:r>
            <w:proofErr w:type="gramEnd"/>
            <w:r>
              <w:rPr>
                <w:lang w:val="en-GB"/>
              </w:rPr>
              <w:t>.</w:t>
            </w:r>
            <w:r w:rsidR="00DB445C">
              <w:rPr>
                <w:lang w:val="en-GB"/>
              </w:rPr>
              <w:t xml:space="preserve"> Important questions: the rules of the Eurocodes, how to design a pile. The last issue can be shown “Pavia”-style. </w:t>
            </w:r>
          </w:p>
          <w:p w:rsidR="00DB445C" w:rsidRDefault="00DB445C" w:rsidP="00DB445C">
            <w:pPr>
              <w:rPr>
                <w:lang w:val="en-GB"/>
              </w:rPr>
            </w:pPr>
            <w:r>
              <w:rPr>
                <w:lang w:val="en-GB"/>
              </w:rPr>
              <w:t>Questions to be answered: is there a fixed teaching format? Do the presentations need to be translated in Russian? Is there a particular Russian geotechnical way?</w:t>
            </w:r>
          </w:p>
          <w:p w:rsidR="00B17009" w:rsidRDefault="00B17009" w:rsidP="00DB445C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A0151F" w:rsidRDefault="00DB445C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AB/RF/BS/GS</w:t>
            </w:r>
          </w:p>
        </w:tc>
        <w:tc>
          <w:tcPr>
            <w:tcW w:w="1979" w:type="dxa"/>
          </w:tcPr>
          <w:p w:rsidR="00A0151F" w:rsidRDefault="00DB445C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May 2013</w:t>
            </w:r>
          </w:p>
        </w:tc>
      </w:tr>
      <w:tr w:rsidR="00DB445C" w:rsidTr="00B17009">
        <w:tc>
          <w:tcPr>
            <w:tcW w:w="428" w:type="dxa"/>
          </w:tcPr>
          <w:p w:rsidR="00DB445C" w:rsidRDefault="00DB445C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6208" w:type="dxa"/>
          </w:tcPr>
          <w:p w:rsidR="00DB445C" w:rsidRDefault="00DB445C" w:rsidP="00A0151F">
            <w:pPr>
              <w:rPr>
                <w:lang w:val="en-GB"/>
              </w:rPr>
            </w:pPr>
            <w:r>
              <w:rPr>
                <w:lang w:val="en-GB"/>
              </w:rPr>
              <w:t xml:space="preserve">Date of next meeting: 14 or 15 may, to be decided by Doodle. </w:t>
            </w:r>
          </w:p>
        </w:tc>
        <w:tc>
          <w:tcPr>
            <w:tcW w:w="1558" w:type="dxa"/>
          </w:tcPr>
          <w:p w:rsidR="00DB445C" w:rsidRDefault="00DB445C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979" w:type="dxa"/>
          </w:tcPr>
          <w:p w:rsidR="00DB445C" w:rsidRDefault="00DB445C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May 15</w:t>
            </w:r>
            <w:r w:rsidRPr="00DB445C">
              <w:rPr>
                <w:vertAlign w:val="superscript"/>
                <w:lang w:val="en-GB"/>
              </w:rPr>
              <w:t>th</w:t>
            </w:r>
          </w:p>
        </w:tc>
      </w:tr>
    </w:tbl>
    <w:p w:rsidR="00AA703E" w:rsidRDefault="00AA703E">
      <w:pPr>
        <w:rPr>
          <w:lang w:val="en-GB"/>
        </w:rPr>
      </w:pPr>
    </w:p>
    <w:sectPr w:rsidR="00AA703E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937CD"/>
    <w:multiLevelType w:val="hybridMultilevel"/>
    <w:tmpl w:val="10C4A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E39F2"/>
    <w:multiLevelType w:val="hybridMultilevel"/>
    <w:tmpl w:val="D3027B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0A4016"/>
    <w:multiLevelType w:val="hybridMultilevel"/>
    <w:tmpl w:val="1B780B54"/>
    <w:lvl w:ilvl="0" w:tplc="0809000F">
      <w:start w:val="1"/>
      <w:numFmt w:val="decimal"/>
      <w:pStyle w:val="ActionItems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52"/>
    <w:rsid w:val="00026265"/>
    <w:rsid w:val="0006600F"/>
    <w:rsid w:val="000C7F80"/>
    <w:rsid w:val="00111365"/>
    <w:rsid w:val="001238E7"/>
    <w:rsid w:val="001642D5"/>
    <w:rsid w:val="00181A9A"/>
    <w:rsid w:val="00184E27"/>
    <w:rsid w:val="001979F0"/>
    <w:rsid w:val="001B7D86"/>
    <w:rsid w:val="001C336F"/>
    <w:rsid w:val="001D3BCC"/>
    <w:rsid w:val="001F5CE5"/>
    <w:rsid w:val="00200CA4"/>
    <w:rsid w:val="00211623"/>
    <w:rsid w:val="002353C8"/>
    <w:rsid w:val="00280757"/>
    <w:rsid w:val="002C7B6D"/>
    <w:rsid w:val="002D7B9A"/>
    <w:rsid w:val="003423E2"/>
    <w:rsid w:val="003C3213"/>
    <w:rsid w:val="003D3581"/>
    <w:rsid w:val="00436962"/>
    <w:rsid w:val="00466B5C"/>
    <w:rsid w:val="004E35AF"/>
    <w:rsid w:val="004F1CAC"/>
    <w:rsid w:val="00501F7A"/>
    <w:rsid w:val="005469B1"/>
    <w:rsid w:val="00550785"/>
    <w:rsid w:val="00593B76"/>
    <w:rsid w:val="00667710"/>
    <w:rsid w:val="0071698D"/>
    <w:rsid w:val="007429B0"/>
    <w:rsid w:val="00750692"/>
    <w:rsid w:val="00776178"/>
    <w:rsid w:val="00790771"/>
    <w:rsid w:val="007C4AC5"/>
    <w:rsid w:val="0080429C"/>
    <w:rsid w:val="00853056"/>
    <w:rsid w:val="0089271C"/>
    <w:rsid w:val="008A0F3C"/>
    <w:rsid w:val="008F3CB5"/>
    <w:rsid w:val="00900EB4"/>
    <w:rsid w:val="00940362"/>
    <w:rsid w:val="00955DE2"/>
    <w:rsid w:val="00971C3D"/>
    <w:rsid w:val="00982F6B"/>
    <w:rsid w:val="0099731D"/>
    <w:rsid w:val="009D107B"/>
    <w:rsid w:val="009E527D"/>
    <w:rsid w:val="00A0151F"/>
    <w:rsid w:val="00A121B4"/>
    <w:rsid w:val="00A2540B"/>
    <w:rsid w:val="00A35F49"/>
    <w:rsid w:val="00A50246"/>
    <w:rsid w:val="00A63423"/>
    <w:rsid w:val="00A75BF7"/>
    <w:rsid w:val="00A90DA2"/>
    <w:rsid w:val="00AA703E"/>
    <w:rsid w:val="00AB724E"/>
    <w:rsid w:val="00AC4432"/>
    <w:rsid w:val="00B17009"/>
    <w:rsid w:val="00B27652"/>
    <w:rsid w:val="00B413DB"/>
    <w:rsid w:val="00B41DEA"/>
    <w:rsid w:val="00BA484D"/>
    <w:rsid w:val="00C016A0"/>
    <w:rsid w:val="00C764BB"/>
    <w:rsid w:val="00CC0199"/>
    <w:rsid w:val="00CC25D2"/>
    <w:rsid w:val="00D00D73"/>
    <w:rsid w:val="00D017CF"/>
    <w:rsid w:val="00D30C9C"/>
    <w:rsid w:val="00D43E21"/>
    <w:rsid w:val="00D9202B"/>
    <w:rsid w:val="00DB445C"/>
    <w:rsid w:val="00DB5424"/>
    <w:rsid w:val="00E66BE2"/>
    <w:rsid w:val="00E67CF8"/>
    <w:rsid w:val="00E746A5"/>
    <w:rsid w:val="00E76D86"/>
    <w:rsid w:val="00EF1DEC"/>
    <w:rsid w:val="00FB039F"/>
    <w:rsid w:val="00FB1334"/>
    <w:rsid w:val="00FB18F3"/>
    <w:rsid w:val="00FE04E6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1</TotalTime>
  <Pages>1</Pages>
  <Words>429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Bond</dc:creator>
  <cp:lastModifiedBy>Mark Lurvink</cp:lastModifiedBy>
  <cp:revision>2</cp:revision>
  <cp:lastPrinted>2011-12-12T08:44:00Z</cp:lastPrinted>
  <dcterms:created xsi:type="dcterms:W3CDTF">2012-04-10T17:00:00Z</dcterms:created>
  <dcterms:modified xsi:type="dcterms:W3CDTF">2012-04-10T17:00:00Z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